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DC16" w14:textId="131CC476" w:rsidR="00C1674F" w:rsidRPr="007C1AA4" w:rsidRDefault="00C1674F" w:rsidP="00C1674F">
      <w:pPr>
        <w:pStyle w:val="Bezugszeichentext"/>
        <w:rPr>
          <w:b/>
          <w:sz w:val="28"/>
        </w:rPr>
      </w:pPr>
      <w:r w:rsidRPr="007C1AA4">
        <w:rPr>
          <w:b/>
          <w:sz w:val="28"/>
        </w:rPr>
        <w:t xml:space="preserve">10/20-Testproblem </w:t>
      </w:r>
      <w:r w:rsidR="00F2642B">
        <w:rPr>
          <w:b/>
          <w:sz w:val="28"/>
        </w:rPr>
        <w:t>–</w:t>
      </w:r>
      <w:r w:rsidRPr="007C1AA4">
        <w:rPr>
          <w:b/>
          <w:sz w:val="28"/>
        </w:rPr>
        <w:t xml:space="preserve"> </w:t>
      </w:r>
      <w:r w:rsidR="00F2642B">
        <w:rPr>
          <w:b/>
          <w:sz w:val="28"/>
        </w:rPr>
        <w:t xml:space="preserve">Erweiterung der Anleitung zur Erstellung von Histogrammen zur Darstellung der Anteile der richtig beantworteten Fragen. </w:t>
      </w:r>
    </w:p>
    <w:p w14:paraId="292BF343" w14:textId="77777777" w:rsidR="00C1674F" w:rsidRPr="007C1AA4" w:rsidRDefault="00C1674F" w:rsidP="00C1674F">
      <w:pPr>
        <w:pStyle w:val="Bezugszeichentext"/>
        <w:rPr>
          <w:b/>
          <w:sz w:val="28"/>
        </w:rPr>
      </w:pPr>
    </w:p>
    <w:p w14:paraId="694B0AB8" w14:textId="53761DB0" w:rsidR="00C1674F" w:rsidRPr="007C1AA4" w:rsidRDefault="00F2642B" w:rsidP="00C1674F">
      <w:pPr>
        <w:pStyle w:val="Textkrper"/>
      </w:pPr>
      <w:r>
        <w:t xml:space="preserve">Bei dieser Anleitung handelt es sich um eine Erweiterung der Anleitung zur Erstellung der vollautomatischen Simulation und sie setzt voraus, dass in den Spalten B-F einer 10er-Test nach Anleitung durchgeführt wurde und in den Spalten G-K in analoger Art und Weise der 20er Test simuliert und ausgewertet wurde.  (Alternativ kann die entsprechende GTR-Datei als Basis für diese Visualisierung dienen. </w:t>
      </w:r>
    </w:p>
    <w:p w14:paraId="7EE72A07" w14:textId="77777777" w:rsidR="00C1674F" w:rsidRPr="007C1AA4" w:rsidRDefault="00C1674F" w:rsidP="00C1674F">
      <w:pPr>
        <w:pStyle w:val="Textkrper"/>
      </w:pPr>
    </w:p>
    <w:tbl>
      <w:tblPr>
        <w:tblStyle w:val="Tabellenraster"/>
        <w:tblW w:w="9424" w:type="dxa"/>
        <w:tblLook w:val="04A0" w:firstRow="1" w:lastRow="0" w:firstColumn="1" w:lastColumn="0" w:noHBand="0" w:noVBand="1"/>
      </w:tblPr>
      <w:tblGrid>
        <w:gridCol w:w="5787"/>
        <w:gridCol w:w="3637"/>
      </w:tblGrid>
      <w:tr w:rsidR="00C1674F" w:rsidRPr="007C1AA4" w14:paraId="075CC4ED" w14:textId="77777777" w:rsidTr="005A5A8B">
        <w:tc>
          <w:tcPr>
            <w:tcW w:w="5787" w:type="dxa"/>
          </w:tcPr>
          <w:p w14:paraId="3CAC329A" w14:textId="625293AC" w:rsidR="00C1674F" w:rsidRPr="007C1AA4" w:rsidRDefault="00F2642B" w:rsidP="005A5A8B">
            <w:pPr>
              <w:pStyle w:val="Textkrper"/>
              <w:rPr>
                <w:rFonts w:asciiTheme="minorHAnsi" w:hAnsiTheme="minorHAnsi"/>
                <w:i/>
                <w:noProof/>
                <w:lang w:val="en-GB"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 xml:space="preserve">Ausgangssituation: </w:t>
            </w:r>
          </w:p>
          <w:p w14:paraId="5CDF9E92" w14:textId="03F474C3" w:rsidR="00C1674F" w:rsidRPr="007C1AA4" w:rsidRDefault="00F2642B" w:rsidP="005A5A8B">
            <w:pPr>
              <w:pStyle w:val="Textkrper"/>
              <w:rPr>
                <w:rFonts w:asciiTheme="minorHAnsi" w:hAnsiTheme="minorHAnsi"/>
                <w:noProof/>
                <w:lang w:val="en-GB" w:eastAsia="de-DE"/>
              </w:rPr>
            </w:pPr>
            <w:r w:rsidRPr="00F2642B">
              <w:rPr>
                <w:noProof/>
                <w:lang w:eastAsia="de-DE"/>
              </w:rPr>
              <w:drawing>
                <wp:inline distT="0" distB="0" distL="0" distR="0" wp14:anchorId="54300886" wp14:editId="2D5DEC9A">
                  <wp:extent cx="2155928" cy="16236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</w:tcPr>
          <w:p w14:paraId="09D33AA8" w14:textId="77777777" w:rsidR="00C1674F" w:rsidRPr="007C1AA4" w:rsidRDefault="00C1674F" w:rsidP="005A5A8B">
            <w:pPr>
              <w:pStyle w:val="Textkrper"/>
              <w:rPr>
                <w:rFonts w:asciiTheme="minorHAnsi" w:hAnsiTheme="minorHAnsi"/>
                <w:lang w:val="en-GB"/>
              </w:rPr>
            </w:pPr>
          </w:p>
          <w:p w14:paraId="077DFCED" w14:textId="320BBE89" w:rsidR="00C1674F" w:rsidRPr="007C1AA4" w:rsidRDefault="00F2642B" w:rsidP="005A5A8B">
            <w:pPr>
              <w:pStyle w:val="Textkrper"/>
              <w:rPr>
                <w:rFonts w:asciiTheme="minorHAnsi" w:hAnsiTheme="minorHAnsi"/>
              </w:rPr>
            </w:pPr>
            <w:r w:rsidRPr="00F2642B">
              <w:rPr>
                <w:noProof/>
                <w:lang w:eastAsia="de-DE"/>
              </w:rPr>
              <w:drawing>
                <wp:inline distT="0" distB="0" distL="0" distR="0" wp14:anchorId="079966DD" wp14:editId="2BE20FF9">
                  <wp:extent cx="2155928" cy="16236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74F" w:rsidRPr="007C1AA4" w14:paraId="1C24A6A4" w14:textId="77777777" w:rsidTr="00FB7DC5">
        <w:tc>
          <w:tcPr>
            <w:tcW w:w="5787" w:type="dxa"/>
          </w:tcPr>
          <w:p w14:paraId="118106D9" w14:textId="77777777" w:rsidR="00C1674F" w:rsidRDefault="00F2642B" w:rsidP="00F2642B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Bei der bisherigen Visualisierung wurden die Anzahlen der richtig beantworten Fragen auf der x-Achse abgetragen. Jetzt sollen hingegen die relativen Anteile dort abgetragen werden. Daher benötigt man eine andere Aufteilung der entsprechenden x-Achsen. Dies wird durch die Spalten x10_neu und x20_neu geschehen:</w:t>
            </w:r>
          </w:p>
          <w:p w14:paraId="51EF67A6" w14:textId="10F8F9BD" w:rsidR="00F2642B" w:rsidRDefault="00F2642B" w:rsidP="00F2642B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Spalte L:  x10_neu</w:t>
            </w:r>
            <w:r w:rsidR="00FB7DC5">
              <w:rPr>
                <w:rFonts w:asciiTheme="minorHAnsi" w:hAnsiTheme="minorHAnsi"/>
              </w:rPr>
              <w:br/>
            </w:r>
            <w:r w:rsidR="00FB7DC5">
              <w:rPr>
                <w:rFonts w:asciiTheme="minorHAnsi" w:hAnsiTheme="minorHAnsi"/>
              </w:rPr>
              <w:tab/>
            </w:r>
            <w:r w:rsidR="00FB7DC5">
              <w:rPr>
                <w:rFonts w:asciiTheme="minorHAnsi" w:hAnsiTheme="minorHAnsi"/>
              </w:rPr>
              <w:tab/>
              <w:t>=x10/10</w:t>
            </w:r>
          </w:p>
          <w:p w14:paraId="043CB05B" w14:textId="77777777" w:rsidR="00FB7DC5" w:rsidRDefault="00F2642B" w:rsidP="00F2642B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Spalte M: x20_neu</w:t>
            </w:r>
            <w:r w:rsidR="00FB7DC5">
              <w:rPr>
                <w:rFonts w:asciiTheme="minorHAnsi" w:hAnsiTheme="minorHAnsi"/>
              </w:rPr>
              <w:br/>
            </w:r>
            <w:r w:rsidR="00FB7DC5">
              <w:rPr>
                <w:rFonts w:asciiTheme="minorHAnsi" w:hAnsiTheme="minorHAnsi"/>
              </w:rPr>
              <w:tab/>
            </w:r>
            <w:r w:rsidR="00FB7DC5">
              <w:rPr>
                <w:rFonts w:asciiTheme="minorHAnsi" w:hAnsiTheme="minorHAnsi"/>
              </w:rPr>
              <w:tab/>
              <w:t>=x20/20</w:t>
            </w:r>
          </w:p>
          <w:p w14:paraId="3195FF65" w14:textId="76CB411B" w:rsidR="00FB7DC5" w:rsidRPr="007C1AA4" w:rsidRDefault="00FB7DC5" w:rsidP="00F2642B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Weitere Ergänzungen in der Tabelle müssen nicht vorgenommen werden. </w:t>
            </w:r>
          </w:p>
        </w:tc>
        <w:tc>
          <w:tcPr>
            <w:tcW w:w="0" w:type="auto"/>
          </w:tcPr>
          <w:p w14:paraId="62738AEC" w14:textId="2E5F8C10" w:rsidR="00C1674F" w:rsidRPr="007C1AA4" w:rsidRDefault="00FB7DC5" w:rsidP="005A5A8B">
            <w:pPr>
              <w:pStyle w:val="Textkrper"/>
              <w:rPr>
                <w:rFonts w:asciiTheme="minorHAnsi" w:hAnsiTheme="minorHAnsi"/>
              </w:rPr>
            </w:pPr>
            <w:r w:rsidRPr="00FB7DC5">
              <w:rPr>
                <w:noProof/>
                <w:lang w:eastAsia="de-DE"/>
              </w:rPr>
              <w:drawing>
                <wp:inline distT="0" distB="0" distL="0" distR="0" wp14:anchorId="228D1F40" wp14:editId="7D7D4797">
                  <wp:extent cx="2155928" cy="16236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A579A6" w14:textId="1A8B938F" w:rsidR="00C1674F" w:rsidRPr="007C1AA4" w:rsidRDefault="00C1674F" w:rsidP="005A5A8B">
            <w:pPr>
              <w:pStyle w:val="Textkrper"/>
              <w:rPr>
                <w:rFonts w:asciiTheme="minorHAnsi" w:hAnsiTheme="minorHAnsi"/>
              </w:rPr>
            </w:pPr>
          </w:p>
          <w:p w14:paraId="5C21EA41" w14:textId="4A3074C0" w:rsidR="00C1674F" w:rsidRPr="007C1AA4" w:rsidRDefault="00C1674F" w:rsidP="005A5A8B">
            <w:pPr>
              <w:pStyle w:val="Textkrper"/>
              <w:rPr>
                <w:rFonts w:asciiTheme="minorHAnsi" w:hAnsiTheme="minorHAnsi"/>
              </w:rPr>
            </w:pPr>
          </w:p>
        </w:tc>
      </w:tr>
    </w:tbl>
    <w:p w14:paraId="4519B20D" w14:textId="77777777" w:rsidR="00C1674F" w:rsidRPr="007C1AA4" w:rsidRDefault="00C1674F" w:rsidP="00C1674F">
      <w:pPr>
        <w:pStyle w:val="Textkrper"/>
      </w:pPr>
    </w:p>
    <w:p w14:paraId="05D079B6" w14:textId="4DF0C6DF" w:rsidR="00C1674F" w:rsidRPr="007C1AA4" w:rsidRDefault="00C1674F" w:rsidP="00C1674F">
      <w:pPr>
        <w:pStyle w:val="Textkrper"/>
      </w:pPr>
      <w:r w:rsidRPr="007C1AA4">
        <w:t>Weiter ge</w:t>
      </w:r>
      <w:r w:rsidR="00FB7DC5">
        <w:t>ht es mit der Visualisierung</w:t>
      </w:r>
      <w:r w:rsidRPr="007C1AA4">
        <w:t>:</w:t>
      </w:r>
    </w:p>
    <w:p w14:paraId="29D9FE8E" w14:textId="77777777" w:rsidR="00C1674F" w:rsidRPr="007C1AA4" w:rsidRDefault="00C1674F" w:rsidP="00C1674F">
      <w:pPr>
        <w:pStyle w:val="Textkrper"/>
      </w:pPr>
    </w:p>
    <w:tbl>
      <w:tblPr>
        <w:tblStyle w:val="Tabellenraster"/>
        <w:tblW w:w="9424" w:type="dxa"/>
        <w:tblLook w:val="04A0" w:firstRow="1" w:lastRow="0" w:firstColumn="1" w:lastColumn="0" w:noHBand="0" w:noVBand="1"/>
      </w:tblPr>
      <w:tblGrid>
        <w:gridCol w:w="5807"/>
        <w:gridCol w:w="3617"/>
      </w:tblGrid>
      <w:tr w:rsidR="00C1674F" w:rsidRPr="007C1AA4" w14:paraId="639B3628" w14:textId="77777777" w:rsidTr="005A5A8B">
        <w:tc>
          <w:tcPr>
            <w:tcW w:w="5807" w:type="dxa"/>
          </w:tcPr>
          <w:p w14:paraId="2B075359" w14:textId="77777777" w:rsidR="00C1674F" w:rsidRPr="007C1AA4" w:rsidRDefault="00C1674F" w:rsidP="005A5A8B">
            <w:pPr>
              <w:pStyle w:val="Textkrper"/>
              <w:rPr>
                <w:rFonts w:asciiTheme="minorHAnsi" w:hAnsiTheme="minorHAnsi"/>
              </w:rPr>
            </w:pPr>
            <w:r w:rsidRPr="007C1AA4">
              <w:rPr>
                <w:rFonts w:asciiTheme="minorHAnsi" w:hAnsiTheme="minorHAnsi"/>
              </w:rPr>
              <w:t xml:space="preserve">Auf einer neuen Seite kann die Auszählung in „Data &amp; </w:t>
            </w:r>
            <w:proofErr w:type="spellStart"/>
            <w:r w:rsidRPr="007C1AA4">
              <w:rPr>
                <w:rFonts w:asciiTheme="minorHAnsi" w:hAnsiTheme="minorHAnsi"/>
              </w:rPr>
              <w:t>Statistics</w:t>
            </w:r>
            <w:proofErr w:type="spellEnd"/>
            <w:r w:rsidRPr="007C1AA4">
              <w:rPr>
                <w:rFonts w:asciiTheme="minorHAnsi" w:hAnsiTheme="minorHAnsi"/>
              </w:rPr>
              <w:t>“ visualisiert werden:</w:t>
            </w:r>
          </w:p>
          <w:p w14:paraId="0CF18A3D" w14:textId="77777777" w:rsidR="00FB7DC5" w:rsidRPr="00FB7DC5" w:rsidRDefault="00FB7DC5" w:rsidP="00FB7DC5">
            <w:pPr>
              <w:pStyle w:val="Textkrper"/>
              <w:widowControl w:val="0"/>
              <w:numPr>
                <w:ilvl w:val="0"/>
                <w:numId w:val="20"/>
              </w:numPr>
              <w:spacing w:after="0"/>
              <w:rPr>
                <w:rFonts w:asciiTheme="majorHAnsi" w:hAnsiTheme="majorHAnsi" w:cstheme="majorHAnsi"/>
              </w:rPr>
            </w:pPr>
            <w:r w:rsidRPr="00FB7DC5">
              <w:rPr>
                <w:rFonts w:asciiTheme="majorHAnsi" w:hAnsiTheme="majorHAnsi" w:cstheme="majorHAnsi"/>
              </w:rPr>
              <w:t xml:space="preserve">Rechtsklick </w:t>
            </w:r>
            <w:r w:rsidRPr="00FB7DC5">
              <w:rPr>
                <w:rFonts w:asciiTheme="majorHAnsi" w:hAnsiTheme="majorHAnsi" w:cstheme="majorHAnsi"/>
                <w:noProof/>
                <w:lang w:eastAsia="de-DE"/>
              </w:rPr>
              <w:t>(</w:t>
            </w:r>
            <w:r w:rsidRPr="00610DD8">
              <w:rPr>
                <w:rFonts w:ascii="TINspireKeysCX" w:hAnsi="TINspireKeysCX"/>
                <w:color w:val="000000" w:themeColor="text1"/>
              </w:rPr>
              <w:t>/</w:t>
            </w:r>
            <w:r>
              <w:rPr>
                <w:rFonts w:cstheme="minorHAnsi"/>
                <w:color w:val="000000" w:themeColor="text1"/>
              </w:rPr>
              <w:t>+</w:t>
            </w:r>
            <w:r>
              <w:rPr>
                <w:rFonts w:ascii="TINspireKeysCX" w:hAnsi="TINspireKeysCX"/>
                <w:color w:val="000000" w:themeColor="text1"/>
              </w:rPr>
              <w:t xml:space="preserve"> b</w:t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t>) auf „Klicken für mehr Variablen“</w:t>
            </w:r>
          </w:p>
          <w:p w14:paraId="2950FFEE" w14:textId="20613162" w:rsidR="00FB7DC5" w:rsidRPr="00FB7DC5" w:rsidRDefault="00FB7DC5" w:rsidP="00FB7DC5">
            <w:pPr>
              <w:pStyle w:val="Textkrper"/>
              <w:widowControl w:val="0"/>
              <w:numPr>
                <w:ilvl w:val="0"/>
                <w:numId w:val="20"/>
              </w:numPr>
              <w:spacing w:after="0"/>
              <w:rPr>
                <w:rFonts w:asciiTheme="majorHAnsi" w:hAnsiTheme="majorHAnsi" w:cstheme="majorHAnsi"/>
              </w:rPr>
            </w:pPr>
            <w:r w:rsidRPr="00FB7DC5">
              <w:rPr>
                <w:rFonts w:asciiTheme="majorHAnsi" w:hAnsiTheme="majorHAnsi" w:cstheme="majorHAnsi"/>
                <w:color w:val="000000" w:themeColor="text1"/>
              </w:rPr>
              <w:t>X-Variable mit Ergebnisliste hinzufügen</w:t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br/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tab/>
              <w:t xml:space="preserve">Liste X: </w:t>
            </w:r>
            <w:r>
              <w:rPr>
                <w:rFonts w:asciiTheme="majorHAnsi" w:hAnsiTheme="majorHAnsi" w:cstheme="majorHAnsi"/>
                <w:color w:val="000000" w:themeColor="text1"/>
              </w:rPr>
              <w:t>x10_neu</w:t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br/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tab/>
              <w:t xml:space="preserve">Ergebnisliste: </w:t>
            </w:r>
            <w:r>
              <w:rPr>
                <w:rFonts w:asciiTheme="majorHAnsi" w:hAnsiTheme="majorHAnsi" w:cstheme="majorHAnsi"/>
                <w:color w:val="000000" w:themeColor="text1"/>
              </w:rPr>
              <w:t>a_t_10</w:t>
            </w:r>
          </w:p>
          <w:p w14:paraId="5D127263" w14:textId="77777777" w:rsidR="00C1674F" w:rsidRPr="007C1AA4" w:rsidRDefault="00C1674F" w:rsidP="005A5A8B">
            <w:pPr>
              <w:pStyle w:val="Textkrper"/>
              <w:ind w:left="380"/>
              <w:rPr>
                <w:rFonts w:asciiTheme="minorHAnsi" w:hAnsiTheme="minorHAnsi"/>
              </w:rPr>
            </w:pPr>
          </w:p>
          <w:p w14:paraId="27BB22CC" w14:textId="10876BB1" w:rsidR="00C1674F" w:rsidRPr="007C1AA4" w:rsidRDefault="00C1674F" w:rsidP="005A5A8B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 w:rsidRPr="007C1AA4">
              <w:rPr>
                <w:rFonts w:asciiTheme="minorHAnsi" w:hAnsiTheme="minorHAnsi"/>
              </w:rPr>
              <w:t xml:space="preserve">Säulen ausrichten: </w:t>
            </w:r>
            <w:r w:rsidRPr="007C1AA4">
              <w:rPr>
                <w:rFonts w:asciiTheme="minorHAnsi" w:hAnsiTheme="minorHAnsi"/>
                <w:noProof/>
                <w:lang w:eastAsia="de-DE"/>
              </w:rPr>
              <w:t xml:space="preserve">Dazu tätige man einen Rechtsklick </w:t>
            </w:r>
            <w:r w:rsidR="00FB7DC5" w:rsidRPr="00FB7DC5">
              <w:rPr>
                <w:rFonts w:asciiTheme="majorHAnsi" w:hAnsiTheme="majorHAnsi" w:cstheme="majorHAnsi"/>
                <w:noProof/>
                <w:lang w:eastAsia="de-DE"/>
              </w:rPr>
              <w:t>(</w:t>
            </w:r>
            <w:r w:rsidR="00FB7DC5" w:rsidRPr="00610DD8">
              <w:rPr>
                <w:rFonts w:ascii="TINspireKeysCX" w:hAnsi="TINspireKeysCX"/>
                <w:color w:val="000000" w:themeColor="text1"/>
              </w:rPr>
              <w:t>/</w:t>
            </w:r>
            <w:r w:rsidR="00FB7DC5">
              <w:rPr>
                <w:rFonts w:cstheme="minorHAnsi"/>
                <w:color w:val="000000" w:themeColor="text1"/>
              </w:rPr>
              <w:t>+</w:t>
            </w:r>
            <w:r w:rsidR="00FB7DC5">
              <w:rPr>
                <w:rFonts w:ascii="TINspireKeysCX" w:hAnsi="TINspireKeysCX"/>
                <w:color w:val="000000" w:themeColor="text1"/>
              </w:rPr>
              <w:t xml:space="preserve"> b</w:t>
            </w:r>
            <w:r w:rsidR="00FB7DC5" w:rsidRPr="00FB7DC5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="00FB7DC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7C1AA4">
              <w:rPr>
                <w:rFonts w:asciiTheme="minorHAnsi" w:hAnsiTheme="minorHAnsi"/>
                <w:noProof/>
                <w:lang w:eastAsia="de-DE"/>
              </w:rPr>
              <w:t xml:space="preserve">auf eine Säule, wähle den Menüeintrag </w:t>
            </w:r>
            <w:r w:rsidRPr="007C1AA4">
              <w:rPr>
                <w:rFonts w:asciiTheme="minorHAnsi" w:hAnsiTheme="minorHAnsi"/>
                <w:noProof/>
                <w:lang w:eastAsia="de-DE"/>
              </w:rPr>
              <w:lastRenderedPageBreak/>
              <w:t>„Säuleneinstellung“, dann „gleiche Säulenbreite</w:t>
            </w:r>
            <w:r w:rsidR="001A5CB3">
              <w:rPr>
                <w:rFonts w:asciiTheme="minorHAnsi" w:hAnsiTheme="minorHAnsi"/>
                <w:noProof/>
                <w:lang w:eastAsia="de-DE"/>
              </w:rPr>
              <w:t xml:space="preserve">“ und trage bei </w:t>
            </w:r>
            <w:r w:rsidR="009F614A">
              <w:rPr>
                <w:rFonts w:asciiTheme="minorHAnsi" w:hAnsiTheme="minorHAnsi"/>
                <w:noProof/>
                <w:lang w:eastAsia="de-DE"/>
              </w:rPr>
              <w:t xml:space="preserve">„Breite“ 1 und bei </w:t>
            </w:r>
            <w:r w:rsidR="001A5CB3">
              <w:rPr>
                <w:rFonts w:asciiTheme="minorHAnsi" w:hAnsiTheme="minorHAnsi"/>
                <w:noProof/>
                <w:lang w:eastAsia="de-DE"/>
              </w:rPr>
              <w:t>„Ausrichtung“ 0</w:t>
            </w:r>
            <w:r w:rsidRPr="007C1AA4">
              <w:rPr>
                <w:rFonts w:asciiTheme="minorHAnsi" w:hAnsiTheme="minorHAnsi"/>
                <w:noProof/>
                <w:lang w:eastAsia="de-DE"/>
              </w:rPr>
              <w:t>.</w:t>
            </w:r>
            <w:r w:rsidR="001A5CB3">
              <w:rPr>
                <w:rFonts w:asciiTheme="minorHAnsi" w:hAnsiTheme="minorHAnsi"/>
                <w:noProof/>
                <w:lang w:eastAsia="de-DE"/>
              </w:rPr>
              <w:t>0</w:t>
            </w:r>
            <w:r w:rsidRPr="007C1AA4">
              <w:rPr>
                <w:rFonts w:asciiTheme="minorHAnsi" w:hAnsiTheme="minorHAnsi"/>
                <w:noProof/>
                <w:lang w:eastAsia="de-DE"/>
              </w:rPr>
              <w:t>5 ein.</w:t>
            </w:r>
          </w:p>
          <w:p w14:paraId="5132B5FD" w14:textId="77777777" w:rsidR="00C1674F" w:rsidRPr="007C1AA4" w:rsidRDefault="00C1674F" w:rsidP="005A5A8B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217C887F" w14:textId="3C661585" w:rsidR="00C1674F" w:rsidRPr="007C1AA4" w:rsidRDefault="001A5CB3" w:rsidP="007C1AA4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>Anschließend muss noch der Graph des 20er Test unter den des 10er Testes hinzugefügt werden.</w:t>
            </w:r>
          </w:p>
        </w:tc>
        <w:tc>
          <w:tcPr>
            <w:tcW w:w="3617" w:type="dxa"/>
          </w:tcPr>
          <w:p w14:paraId="52A9118F" w14:textId="79A82F80" w:rsidR="001A5CB3" w:rsidRDefault="001A5CB3" w:rsidP="005A5A8B">
            <w:pPr>
              <w:pStyle w:val="Textkrper"/>
              <w:rPr>
                <w:rFonts w:asciiTheme="minorHAnsi" w:hAnsiTheme="minorHAnsi"/>
              </w:rPr>
            </w:pPr>
            <w:r w:rsidRPr="00FB7DC5">
              <w:rPr>
                <w:noProof/>
                <w:lang w:eastAsia="de-DE"/>
              </w:rPr>
              <w:lastRenderedPageBreak/>
              <w:drawing>
                <wp:inline distT="0" distB="0" distL="0" distR="0" wp14:anchorId="443330D8" wp14:editId="7AE5A54F">
                  <wp:extent cx="2155928" cy="16236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4B76E" w14:textId="7C0F5084" w:rsidR="001A5CB3" w:rsidRDefault="001A5CB3" w:rsidP="005A5A8B">
            <w:pPr>
              <w:pStyle w:val="Textkrper"/>
              <w:rPr>
                <w:rFonts w:asciiTheme="minorHAnsi" w:hAnsiTheme="minorHAnsi"/>
              </w:rPr>
            </w:pPr>
            <w:r w:rsidRPr="001A5CB3">
              <w:rPr>
                <w:noProof/>
                <w:lang w:eastAsia="de-DE"/>
              </w:rPr>
              <w:lastRenderedPageBreak/>
              <w:drawing>
                <wp:inline distT="0" distB="0" distL="0" distR="0" wp14:anchorId="7290DDD9" wp14:editId="2DC9CD8E">
                  <wp:extent cx="2155928" cy="16236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A3194C" w14:textId="77777777" w:rsidR="001A5CB3" w:rsidRDefault="001A5CB3" w:rsidP="005A5A8B">
            <w:pPr>
              <w:pStyle w:val="Textkrper"/>
              <w:rPr>
                <w:rFonts w:asciiTheme="minorHAnsi" w:hAnsiTheme="minorHAnsi"/>
              </w:rPr>
            </w:pPr>
          </w:p>
          <w:p w14:paraId="418D44F5" w14:textId="1F84F317" w:rsidR="00C1674F" w:rsidRPr="007C1AA4" w:rsidRDefault="00C1674F" w:rsidP="005A5A8B">
            <w:pPr>
              <w:pStyle w:val="Textkrper"/>
              <w:rPr>
                <w:rFonts w:asciiTheme="minorHAnsi" w:hAnsiTheme="minorHAnsi"/>
              </w:rPr>
            </w:pPr>
          </w:p>
        </w:tc>
      </w:tr>
      <w:tr w:rsidR="00C1674F" w:rsidRPr="007C1AA4" w14:paraId="4F2E1763" w14:textId="77777777" w:rsidTr="00FB7DC5">
        <w:trPr>
          <w:trHeight w:val="2665"/>
        </w:trPr>
        <w:tc>
          <w:tcPr>
            <w:tcW w:w="5807" w:type="dxa"/>
          </w:tcPr>
          <w:p w14:paraId="1A33EB6E" w14:textId="07F6D403" w:rsidR="00C1674F" w:rsidRDefault="001A5CB3" w:rsidP="005A5A8B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lastRenderedPageBreak/>
              <w:t xml:space="preserve">Dazu fügt man zunächst ein zweites </w:t>
            </w:r>
            <w:r w:rsidRPr="007C1AA4">
              <w:rPr>
                <w:rFonts w:asciiTheme="minorHAnsi" w:hAnsiTheme="minorHAnsi"/>
              </w:rPr>
              <w:t xml:space="preserve">„Data &amp; </w:t>
            </w:r>
            <w:proofErr w:type="spellStart"/>
            <w:r w:rsidRPr="007C1AA4">
              <w:rPr>
                <w:rFonts w:asciiTheme="minorHAnsi" w:hAnsiTheme="minorHAnsi"/>
              </w:rPr>
              <w:t>Statistics</w:t>
            </w:r>
            <w:proofErr w:type="spellEnd"/>
            <w:r w:rsidRPr="007C1AA4"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</w:rPr>
              <w:t xml:space="preserve"> Fenster zu den vorherigen hinzu. Dies funktioniert über:</w:t>
            </w:r>
          </w:p>
          <w:p w14:paraId="463F5D9B" w14:textId="77777777" w:rsidR="000A2518" w:rsidRDefault="000A2518" w:rsidP="005A5A8B">
            <w:pPr>
              <w:pStyle w:val="Textkrper"/>
              <w:rPr>
                <w:rFonts w:asciiTheme="minorHAnsi" w:hAnsiTheme="minorHAnsi"/>
              </w:rPr>
            </w:pPr>
          </w:p>
          <w:p w14:paraId="7454F186" w14:textId="7C66B698" w:rsidR="001A5CB3" w:rsidRDefault="001A5CB3" w:rsidP="001A5CB3">
            <w:pPr>
              <w:pStyle w:val="Textkrper"/>
              <w:rPr>
                <w:rFonts w:asciiTheme="minorHAnsi" w:eastAsiaTheme="minorEastAsia" w:hAnsiTheme="minorHAnsi"/>
              </w:rPr>
            </w:pPr>
            <w:r>
              <w:rPr>
                <w:rFonts w:asciiTheme="minorHAnsi" w:hAnsiTheme="minorHAnsi"/>
              </w:rPr>
              <w:t>Doc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rPr>
                <w:rFonts w:asciiTheme="minorHAnsi" w:eastAsiaTheme="minorEastAsia" w:hAnsiTheme="minorHAnsi"/>
              </w:rPr>
              <w:t>5. Seitenlayout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rPr>
                <w:rFonts w:asciiTheme="minorHAnsi" w:eastAsiaTheme="minorEastAsia" w:hAnsiTheme="minorHAnsi"/>
              </w:rPr>
              <w:t xml:space="preserve">2. Layout auswählen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rPr>
                <w:rFonts w:asciiTheme="minorHAnsi" w:eastAsiaTheme="minorEastAsia" w:hAnsiTheme="minorHAnsi"/>
              </w:rPr>
              <w:t xml:space="preserve"> 3. Layout 3</w:t>
            </w:r>
          </w:p>
          <w:p w14:paraId="0B77EE1E" w14:textId="12F6A2FB" w:rsidR="000A2518" w:rsidRDefault="000A2518" w:rsidP="001A5CB3">
            <w:pPr>
              <w:pStyle w:val="Textkrper"/>
              <w:rPr>
                <w:rFonts w:asciiTheme="minorHAnsi" w:eastAsiaTheme="minorEastAsia" w:hAnsiTheme="minorHAnsi"/>
              </w:rPr>
            </w:pPr>
          </w:p>
          <w:p w14:paraId="1AD745DC" w14:textId="4F9FD81F" w:rsidR="000A2518" w:rsidRDefault="000A2518" w:rsidP="001A5CB3">
            <w:pPr>
              <w:pStyle w:val="Textkrper"/>
              <w:rPr>
                <w:rFonts w:asciiTheme="minorHAnsi" w:eastAsiaTheme="minorEastAsia" w:hAnsiTheme="minorHAnsi"/>
              </w:rPr>
            </w:pPr>
          </w:p>
          <w:p w14:paraId="4232F6E0" w14:textId="3835D282" w:rsidR="000A2518" w:rsidRDefault="000A2518" w:rsidP="001A5CB3">
            <w:pPr>
              <w:pStyle w:val="Textkrper"/>
              <w:rPr>
                <w:rFonts w:asciiTheme="minorHAnsi" w:eastAsiaTheme="minorEastAsia" w:hAnsiTheme="minorHAnsi"/>
              </w:rPr>
            </w:pPr>
          </w:p>
          <w:p w14:paraId="03D9849F" w14:textId="4AC16E80" w:rsidR="000A2518" w:rsidRDefault="000A2518" w:rsidP="001A5CB3">
            <w:pPr>
              <w:pStyle w:val="Textkrper"/>
              <w:rPr>
                <w:rFonts w:asciiTheme="minorHAnsi" w:eastAsiaTheme="minorEastAsia" w:hAnsiTheme="minorHAnsi"/>
              </w:rPr>
            </w:pPr>
          </w:p>
          <w:p w14:paraId="79B8FAD0" w14:textId="487B075B" w:rsidR="000A2518" w:rsidRDefault="000A2518" w:rsidP="001A5CB3">
            <w:pPr>
              <w:pStyle w:val="Textkrper"/>
              <w:rPr>
                <w:rFonts w:asciiTheme="minorHAnsi" w:eastAsiaTheme="minorEastAsia" w:hAnsiTheme="minorHAnsi"/>
              </w:rPr>
            </w:pPr>
          </w:p>
          <w:p w14:paraId="32D60966" w14:textId="77777777" w:rsidR="000A2518" w:rsidRDefault="000A2518" w:rsidP="001A5CB3">
            <w:pPr>
              <w:pStyle w:val="Textkrper"/>
              <w:rPr>
                <w:rFonts w:asciiTheme="minorHAnsi" w:eastAsiaTheme="minorEastAsia" w:hAnsiTheme="minorHAnsi"/>
              </w:rPr>
            </w:pPr>
          </w:p>
          <w:p w14:paraId="7D847A8F" w14:textId="77777777" w:rsidR="001A5CB3" w:rsidRDefault="001A5CB3" w:rsidP="001A5CB3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Durch ein klicken auf die freie Fläche kann nun das </w:t>
            </w:r>
            <w:r w:rsidRPr="007C1AA4">
              <w:rPr>
                <w:rFonts w:asciiTheme="minorHAnsi" w:hAnsiTheme="minorHAnsi"/>
              </w:rPr>
              <w:t xml:space="preserve">„Data &amp; </w:t>
            </w:r>
            <w:proofErr w:type="spellStart"/>
            <w:r w:rsidRPr="007C1AA4">
              <w:rPr>
                <w:rFonts w:asciiTheme="minorHAnsi" w:hAnsiTheme="minorHAnsi"/>
              </w:rPr>
              <w:t>Statistics</w:t>
            </w:r>
            <w:proofErr w:type="spellEnd"/>
            <w:r w:rsidRPr="007C1AA4"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</w:rPr>
              <w:t xml:space="preserve"> Fenster hinzugefügt werden. </w:t>
            </w:r>
          </w:p>
          <w:p w14:paraId="72A299A3" w14:textId="78D01EB8" w:rsidR="001A5CB3" w:rsidRDefault="001A5CB3" w:rsidP="001A5CB3">
            <w:pPr>
              <w:pStyle w:val="Textkrper"/>
              <w:rPr>
                <w:rFonts w:asciiTheme="minorHAnsi" w:hAnsiTheme="minorHAnsi"/>
              </w:rPr>
            </w:pPr>
          </w:p>
          <w:p w14:paraId="633777C5" w14:textId="61FAB561" w:rsidR="000A2518" w:rsidRDefault="000A2518" w:rsidP="001A5CB3">
            <w:pPr>
              <w:pStyle w:val="Textkrper"/>
              <w:rPr>
                <w:rFonts w:asciiTheme="minorHAnsi" w:hAnsiTheme="minorHAnsi"/>
              </w:rPr>
            </w:pPr>
          </w:p>
          <w:p w14:paraId="4FBC48A0" w14:textId="23301C42" w:rsidR="000A2518" w:rsidRDefault="000A2518" w:rsidP="001A5CB3">
            <w:pPr>
              <w:pStyle w:val="Textkrper"/>
              <w:rPr>
                <w:rFonts w:asciiTheme="minorHAnsi" w:hAnsiTheme="minorHAnsi"/>
              </w:rPr>
            </w:pPr>
          </w:p>
          <w:p w14:paraId="07B8C70D" w14:textId="56B9049B" w:rsidR="000A2518" w:rsidRDefault="000A2518" w:rsidP="001A5CB3">
            <w:pPr>
              <w:pStyle w:val="Textkrper"/>
              <w:rPr>
                <w:rFonts w:asciiTheme="minorHAnsi" w:hAnsiTheme="minorHAnsi"/>
              </w:rPr>
            </w:pPr>
          </w:p>
          <w:p w14:paraId="12F281B5" w14:textId="77777777" w:rsidR="000A2518" w:rsidRDefault="000A2518" w:rsidP="001A5CB3">
            <w:pPr>
              <w:pStyle w:val="Textkrper"/>
              <w:rPr>
                <w:rFonts w:asciiTheme="minorHAnsi" w:hAnsiTheme="minorHAnsi"/>
              </w:rPr>
            </w:pPr>
          </w:p>
          <w:p w14:paraId="4C3965F0" w14:textId="420C9C2C" w:rsidR="001A5CB3" w:rsidRDefault="001A5CB3" w:rsidP="001A5CB3">
            <w:pPr>
              <w:pStyle w:val="Textkrp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 diesem Fester fügt man Histogramm wie zuvor auch hinzu:</w:t>
            </w:r>
          </w:p>
          <w:p w14:paraId="0DDAECC8" w14:textId="77777777" w:rsidR="001A5CB3" w:rsidRPr="00FB7DC5" w:rsidRDefault="001A5CB3" w:rsidP="001A5CB3">
            <w:pPr>
              <w:pStyle w:val="Textkrper"/>
              <w:widowControl w:val="0"/>
              <w:numPr>
                <w:ilvl w:val="0"/>
                <w:numId w:val="21"/>
              </w:numPr>
              <w:spacing w:after="0"/>
              <w:rPr>
                <w:rFonts w:asciiTheme="majorHAnsi" w:hAnsiTheme="majorHAnsi" w:cstheme="majorHAnsi"/>
              </w:rPr>
            </w:pPr>
            <w:r w:rsidRPr="00FB7DC5">
              <w:rPr>
                <w:rFonts w:asciiTheme="majorHAnsi" w:hAnsiTheme="majorHAnsi" w:cstheme="majorHAnsi"/>
              </w:rPr>
              <w:t xml:space="preserve">Rechtsklick </w:t>
            </w:r>
            <w:r w:rsidRPr="00FB7DC5">
              <w:rPr>
                <w:rFonts w:asciiTheme="majorHAnsi" w:hAnsiTheme="majorHAnsi" w:cstheme="majorHAnsi"/>
                <w:noProof/>
                <w:lang w:eastAsia="de-DE"/>
              </w:rPr>
              <w:t>(</w:t>
            </w:r>
            <w:r w:rsidRPr="00610DD8">
              <w:rPr>
                <w:rFonts w:ascii="TINspireKeysCX" w:hAnsi="TINspireKeysCX"/>
                <w:color w:val="000000" w:themeColor="text1"/>
              </w:rPr>
              <w:t>/</w:t>
            </w:r>
            <w:r>
              <w:rPr>
                <w:rFonts w:cstheme="minorHAnsi"/>
                <w:color w:val="000000" w:themeColor="text1"/>
              </w:rPr>
              <w:t>+</w:t>
            </w:r>
            <w:r>
              <w:rPr>
                <w:rFonts w:ascii="TINspireKeysCX" w:hAnsi="TINspireKeysCX"/>
                <w:color w:val="000000" w:themeColor="text1"/>
              </w:rPr>
              <w:t xml:space="preserve"> b</w:t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t>) auf „Klicken für mehr Variablen“</w:t>
            </w:r>
          </w:p>
          <w:p w14:paraId="22BA7506" w14:textId="7BE128EF" w:rsidR="001A5CB3" w:rsidRPr="00FB7DC5" w:rsidRDefault="001A5CB3" w:rsidP="001A5CB3">
            <w:pPr>
              <w:pStyle w:val="Textkrper"/>
              <w:widowControl w:val="0"/>
              <w:numPr>
                <w:ilvl w:val="0"/>
                <w:numId w:val="21"/>
              </w:numPr>
              <w:spacing w:after="0"/>
              <w:rPr>
                <w:rFonts w:asciiTheme="majorHAnsi" w:hAnsiTheme="majorHAnsi" w:cstheme="majorHAnsi"/>
              </w:rPr>
            </w:pPr>
            <w:r w:rsidRPr="00FB7DC5">
              <w:rPr>
                <w:rFonts w:asciiTheme="majorHAnsi" w:hAnsiTheme="majorHAnsi" w:cstheme="majorHAnsi"/>
                <w:color w:val="000000" w:themeColor="text1"/>
              </w:rPr>
              <w:t>X-Variable mit Ergebnisliste hinzufügen</w:t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br/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tab/>
              <w:t xml:space="preserve">Liste X: </w:t>
            </w:r>
            <w:r>
              <w:rPr>
                <w:rFonts w:asciiTheme="majorHAnsi" w:hAnsiTheme="majorHAnsi" w:cstheme="majorHAnsi"/>
                <w:color w:val="000000" w:themeColor="text1"/>
              </w:rPr>
              <w:t>x20_neu</w:t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br/>
            </w:r>
            <w:r w:rsidRPr="00FB7DC5">
              <w:rPr>
                <w:rFonts w:asciiTheme="majorHAnsi" w:hAnsiTheme="majorHAnsi" w:cstheme="majorHAnsi"/>
                <w:color w:val="000000" w:themeColor="text1"/>
              </w:rPr>
              <w:tab/>
              <w:t xml:space="preserve">Ergebnisliste: </w:t>
            </w:r>
            <w:r>
              <w:rPr>
                <w:rFonts w:asciiTheme="majorHAnsi" w:hAnsiTheme="majorHAnsi" w:cstheme="majorHAnsi"/>
                <w:color w:val="000000" w:themeColor="text1"/>
              </w:rPr>
              <w:t>a_t_20</w:t>
            </w:r>
          </w:p>
          <w:p w14:paraId="6A6E8C64" w14:textId="31DD03AA" w:rsidR="001A5CB3" w:rsidRDefault="001A5CB3" w:rsidP="001A5CB3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06E25300" w14:textId="551528B7" w:rsidR="009F614A" w:rsidRDefault="009F614A" w:rsidP="001A5CB3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27C7E360" w14:textId="3A6AAD1F" w:rsidR="009F614A" w:rsidRDefault="009F614A" w:rsidP="001A5CB3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29805089" w14:textId="3A9E5C2E" w:rsidR="009F614A" w:rsidRDefault="009F614A" w:rsidP="001A5CB3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68432454" w14:textId="72D59FA0" w:rsidR="009F614A" w:rsidRDefault="009F614A" w:rsidP="001A5CB3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0859B9A9" w14:textId="753437AC" w:rsidR="009F614A" w:rsidRDefault="009F614A" w:rsidP="001A5CB3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2EAA25E5" w14:textId="15422B80" w:rsidR="009F614A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 xml:space="preserve">Da im 20er Test doppel so viele Säulen vorhanden sind,  müssen die Säuleneinstellungen etwas anders als zuvor sein. Diesmal muss die „Breite“ 0.05 und die Ausrichtung 0.025 sein. </w:t>
            </w:r>
          </w:p>
          <w:p w14:paraId="55052CE6" w14:textId="77777777" w:rsidR="009F614A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09E75C04" w14:textId="4298611A" w:rsidR="009F614A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 xml:space="preserve">Zur besseren Unterscheidung, kann nun das untere Histogramm noch eingefärbt werden. </w:t>
            </w:r>
          </w:p>
          <w:p w14:paraId="09430BE7" w14:textId="77777777" w:rsidR="009F614A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18BD9D25" w14:textId="77777777" w:rsidR="009F614A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 xml:space="preserve">Dazu einfach eine der Balken auswählen und die Farbe über einen Rechtsklick und 2. Farbe 2. Füllfarbe angepasst werden. </w:t>
            </w:r>
          </w:p>
          <w:p w14:paraId="320A5CD7" w14:textId="3A199E26" w:rsidR="009F614A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03D4D7F3" w14:textId="176D24FA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513037ED" w14:textId="41DE6646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0C0669D8" w14:textId="6D1731D9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2DE03C62" w14:textId="0E793A78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5BC4D047" w14:textId="77777777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3B13ED67" w14:textId="01511411" w:rsidR="009F614A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 xml:space="preserve">Damit die Beiden Histogramme auch nicht durch andere Achseneinstellungen verzerrt werden, sollte man in beiden Diagrammen die Achsen über „Menü“-&gt;5. Fenster/Zoom-&gt;1. Fenstereinstellungen auf folgendes einstellen: </w:t>
            </w:r>
          </w:p>
          <w:p w14:paraId="1E7B8980" w14:textId="287726F6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7E1E65CF" w14:textId="6F34AA1C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526EF460" w14:textId="05A1D8A0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5A6805DA" w14:textId="3494E7BD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>XMin: -.05</w:t>
            </w:r>
            <w:r>
              <w:rPr>
                <w:rFonts w:asciiTheme="minorHAnsi" w:hAnsiTheme="minorHAnsi"/>
                <w:noProof/>
                <w:lang w:eastAsia="de-DE"/>
              </w:rPr>
              <w:br/>
              <w:t>XMax: 1</w:t>
            </w:r>
            <w:r>
              <w:rPr>
                <w:rFonts w:asciiTheme="minorHAnsi" w:hAnsiTheme="minorHAnsi"/>
                <w:noProof/>
                <w:lang w:eastAsia="de-DE"/>
              </w:rPr>
              <w:br/>
              <w:t>YMax :800</w:t>
            </w:r>
          </w:p>
          <w:p w14:paraId="40117471" w14:textId="26B0613C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578F0B1E" w14:textId="25AA7350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17168FBE" w14:textId="57953108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1186E4EA" w14:textId="77777777" w:rsidR="00455C9F" w:rsidRDefault="00455C9F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</w:p>
          <w:p w14:paraId="6D98EC13" w14:textId="33C8F41F" w:rsidR="009F614A" w:rsidRPr="007C1AA4" w:rsidRDefault="009F614A" w:rsidP="009F614A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/>
                <w:noProof/>
                <w:lang w:eastAsia="de-DE"/>
              </w:rPr>
              <w:t xml:space="preserve">Nun sind die beiden Histogramme, die die Anteile der richtig beantworteten Fragen angeben untereinander dargestellt. </w:t>
            </w:r>
          </w:p>
        </w:tc>
        <w:tc>
          <w:tcPr>
            <w:tcW w:w="0" w:type="auto"/>
          </w:tcPr>
          <w:p w14:paraId="677C6AFF" w14:textId="55C2C949" w:rsidR="001A5CB3" w:rsidRDefault="001A5CB3" w:rsidP="005A5A8B">
            <w:pPr>
              <w:pStyle w:val="Textkrper"/>
              <w:rPr>
                <w:noProof/>
                <w:lang w:eastAsia="de-DE"/>
              </w:rPr>
            </w:pPr>
            <w:r w:rsidRPr="001A5CB3">
              <w:rPr>
                <w:noProof/>
                <w:lang w:eastAsia="de-DE"/>
              </w:rPr>
              <w:lastRenderedPageBreak/>
              <w:drawing>
                <wp:inline distT="0" distB="0" distL="0" distR="0" wp14:anchorId="2CB0C70B" wp14:editId="225E61E4">
                  <wp:extent cx="2155928" cy="16236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A690DA" w14:textId="77777777" w:rsidR="001A5CB3" w:rsidRDefault="001A5CB3" w:rsidP="005A5A8B">
            <w:pPr>
              <w:pStyle w:val="Textkrper"/>
              <w:rPr>
                <w:noProof/>
                <w:lang w:eastAsia="de-DE"/>
              </w:rPr>
            </w:pPr>
          </w:p>
          <w:p w14:paraId="384B80AF" w14:textId="18F7A8FF" w:rsidR="001A5CB3" w:rsidRDefault="001A5CB3" w:rsidP="005A5A8B">
            <w:pPr>
              <w:pStyle w:val="Textkrper"/>
              <w:rPr>
                <w:noProof/>
                <w:lang w:eastAsia="de-DE"/>
              </w:rPr>
            </w:pPr>
            <w:r w:rsidRPr="001A5CB3">
              <w:rPr>
                <w:noProof/>
                <w:lang w:eastAsia="de-DE"/>
              </w:rPr>
              <w:drawing>
                <wp:inline distT="0" distB="0" distL="0" distR="0" wp14:anchorId="701AFB53" wp14:editId="136F06FB">
                  <wp:extent cx="2155928" cy="16236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14C1F4" w14:textId="77777777" w:rsidR="00C1674F" w:rsidRDefault="001A5CB3" w:rsidP="005A5A8B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 w:rsidRPr="001A5CB3">
              <w:rPr>
                <w:noProof/>
                <w:lang w:eastAsia="de-DE"/>
              </w:rPr>
              <w:drawing>
                <wp:inline distT="0" distB="0" distL="0" distR="0" wp14:anchorId="7ADDB056" wp14:editId="194B2D3A">
                  <wp:extent cx="2155928" cy="16236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58C589" w14:textId="69D18C4D" w:rsidR="009F614A" w:rsidRDefault="009F614A" w:rsidP="005A5A8B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 w:rsidRPr="009F614A">
              <w:rPr>
                <w:noProof/>
                <w:lang w:eastAsia="de-DE"/>
              </w:rPr>
              <w:lastRenderedPageBreak/>
              <w:drawing>
                <wp:inline distT="0" distB="0" distL="0" distR="0" wp14:anchorId="27006115" wp14:editId="69064DA1">
                  <wp:extent cx="2155928" cy="16236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D414B1" w14:textId="361FF49D" w:rsidR="009F614A" w:rsidRDefault="009F614A" w:rsidP="005A5A8B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 w:rsidRPr="009F614A">
              <w:rPr>
                <w:noProof/>
                <w:lang w:eastAsia="de-DE"/>
              </w:rPr>
              <w:drawing>
                <wp:inline distT="0" distB="0" distL="0" distR="0" wp14:anchorId="02F80B19" wp14:editId="3121B9EA">
                  <wp:extent cx="2155928" cy="16236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567F8A" w14:textId="213FE5F9" w:rsidR="00455C9F" w:rsidRDefault="00455C9F" w:rsidP="005A5A8B">
            <w:pPr>
              <w:pStyle w:val="Textkrper"/>
              <w:rPr>
                <w:noProof/>
                <w:lang w:eastAsia="de-DE"/>
              </w:rPr>
            </w:pPr>
            <w:r w:rsidRPr="00455C9F">
              <w:rPr>
                <w:noProof/>
                <w:lang w:eastAsia="de-DE"/>
              </w:rPr>
              <w:drawing>
                <wp:inline distT="0" distB="0" distL="0" distR="0" wp14:anchorId="2B663AA1" wp14:editId="582BCBAD">
                  <wp:extent cx="2155928" cy="1623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F12EC9" w14:textId="08549E3C" w:rsidR="00455C9F" w:rsidRDefault="00455C9F" w:rsidP="005A5A8B">
            <w:pPr>
              <w:pStyle w:val="Textkrper"/>
              <w:rPr>
                <w:noProof/>
                <w:lang w:eastAsia="de-DE"/>
              </w:rPr>
            </w:pPr>
            <w:r w:rsidRPr="00455C9F">
              <w:rPr>
                <w:noProof/>
                <w:lang w:eastAsia="de-DE"/>
              </w:rPr>
              <w:drawing>
                <wp:inline distT="0" distB="0" distL="0" distR="0" wp14:anchorId="31472489" wp14:editId="1534D3DC">
                  <wp:extent cx="2155928" cy="16236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A586B9" w14:textId="55FBA287" w:rsidR="009F614A" w:rsidRPr="007C1AA4" w:rsidRDefault="003979AC" w:rsidP="005A5A8B">
            <w:pPr>
              <w:pStyle w:val="Textkrper"/>
              <w:rPr>
                <w:rFonts w:asciiTheme="minorHAnsi" w:hAnsiTheme="minorHAnsi"/>
                <w:noProof/>
                <w:lang w:eastAsia="de-DE"/>
              </w:rPr>
            </w:pPr>
            <w:r w:rsidRPr="003979AC">
              <w:rPr>
                <w:noProof/>
                <w:lang w:eastAsia="de-DE"/>
              </w:rPr>
              <w:drawing>
                <wp:inline distT="0" distB="0" distL="0" distR="0" wp14:anchorId="319706C9" wp14:editId="511E66B2">
                  <wp:extent cx="2155928" cy="16236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928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45E15D" w14:textId="54CF71F4" w:rsidR="003671D1" w:rsidRPr="00455C9F" w:rsidRDefault="003671D1" w:rsidP="00F501B1">
      <w:pPr>
        <w:tabs>
          <w:tab w:val="left" w:pos="2100"/>
        </w:tabs>
        <w:rPr>
          <w:sz w:val="2"/>
          <w:szCs w:val="2"/>
        </w:rPr>
      </w:pPr>
    </w:p>
    <w:sectPr w:rsidR="003671D1" w:rsidRPr="00455C9F" w:rsidSect="00FE30B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3C124" w14:textId="77777777" w:rsidR="00374C01" w:rsidRDefault="00374C01">
      <w:pPr>
        <w:spacing w:after="0"/>
      </w:pPr>
      <w:r>
        <w:separator/>
      </w:r>
    </w:p>
  </w:endnote>
  <w:endnote w:type="continuationSeparator" w:id="0">
    <w:p w14:paraId="5DE2E338" w14:textId="77777777" w:rsidR="00374C01" w:rsidRDefault="00374C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NspireKeysC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94A3E" w14:textId="5BA9757E" w:rsidR="00C308AF" w:rsidRDefault="00C308AF" w:rsidP="00C308AF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 w:rsidR="00850670">
      <w:rPr>
        <w:rStyle w:val="Seitenzahl"/>
        <w:noProof/>
      </w:rPr>
      <w:t>03_1020_Testproblem_Anleitung_TI_Voll_Erw_Visu.docx</w:t>
    </w:r>
    <w:r>
      <w:rPr>
        <w:rStyle w:val="Seitenzahl"/>
      </w:rPr>
      <w:fldChar w:fldCharType="end"/>
    </w:r>
    <w:bookmarkStart w:id="0" w:name="_GoBack"/>
    <w:bookmarkEnd w:id="0"/>
  </w:p>
  <w:p w14:paraId="64C1DCA0" w14:textId="77777777" w:rsidR="00C308AF" w:rsidRPr="005B5667" w:rsidRDefault="00C308AF" w:rsidP="00C308AF">
    <w:pPr>
      <w:pStyle w:val="Fuzeile"/>
      <w:tabs>
        <w:tab w:val="left" w:pos="5505"/>
        <w:tab w:val="right" w:pos="9638"/>
      </w:tabs>
      <w:jc w:val="left"/>
    </w:pPr>
    <w:r>
      <w:tab/>
    </w:r>
    <w:r>
      <w:tab/>
    </w:r>
    <w:r>
      <w:tab/>
    </w:r>
    <w:r>
      <w:rPr>
        <w:noProof/>
      </w:rPr>
      <w:drawing>
        <wp:inline distT="0" distB="0" distL="0" distR="0" wp14:anchorId="7C39D77D" wp14:editId="520CCFCB">
          <wp:extent cx="771525" cy="276225"/>
          <wp:effectExtent l="0" t="0" r="9525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6D777" w14:textId="77777777" w:rsidR="002323F5" w:rsidRDefault="002323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CE67E" w14:textId="77777777" w:rsidR="00374C01" w:rsidRDefault="00374C01">
      <w:pPr>
        <w:spacing w:after="0"/>
      </w:pPr>
      <w:r>
        <w:separator/>
      </w:r>
    </w:p>
  </w:footnote>
  <w:footnote w:type="continuationSeparator" w:id="0">
    <w:p w14:paraId="06E90217" w14:textId="77777777" w:rsidR="00374C01" w:rsidRDefault="00374C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A8E65" w14:textId="77777777" w:rsidR="002323F5" w:rsidRDefault="002323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8F67BD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A3243E" w:rsidRDefault="00A3243E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7832F9" w14:textId="2A263B90" w:rsidR="00FE2C32" w:rsidRDefault="0052706D" w:rsidP="00FE2C32">
                          <w:pPr>
                            <w:pStyle w:val="1Ttel"/>
                            <w:jc w:val="right"/>
                          </w:pPr>
                          <w:r>
                            <w:t xml:space="preserve">Leitidee Stochastik </w:t>
                          </w:r>
                          <w:r w:rsidR="00FE2C32">
                            <w:t xml:space="preserve">| Baustein 2 | Anleitung </w:t>
                          </w:r>
                          <w:proofErr w:type="spellStart"/>
                          <w:r w:rsidR="00FE2C32">
                            <w:t>Ti-nspire</w:t>
                          </w:r>
                          <w:proofErr w:type="spellEnd"/>
                          <w:r w:rsidR="00FE2C32">
                            <w:t xml:space="preserve"> </w:t>
                          </w:r>
                        </w:p>
                        <w:p w14:paraId="4C166F39" w14:textId="4B14C28B" w:rsidR="00A3243E" w:rsidRPr="002B78A0" w:rsidRDefault="00A3243E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767832F9" w14:textId="2A263B90" w:rsidR="00FE2C32" w:rsidRDefault="0052706D" w:rsidP="00FE2C32">
                    <w:pPr>
                      <w:pStyle w:val="1Ttel"/>
                      <w:jc w:val="right"/>
                    </w:pPr>
                    <w:r>
                      <w:t xml:space="preserve">Leitidee Stochastik </w:t>
                    </w:r>
                    <w:r w:rsidR="00FE2C32">
                      <w:t xml:space="preserve">| Baustein 2 | Anleitung </w:t>
                    </w:r>
                    <w:proofErr w:type="spellStart"/>
                    <w:r w:rsidR="00FE2C32">
                      <w:t>Ti-nspire</w:t>
                    </w:r>
                    <w:proofErr w:type="spellEnd"/>
                    <w:r w:rsidR="00FE2C32">
                      <w:t xml:space="preserve"> </w:t>
                    </w:r>
                  </w:p>
                  <w:p w14:paraId="4C166F39" w14:textId="4B14C28B" w:rsidR="00A3243E" w:rsidRPr="002B78A0" w:rsidRDefault="00A3243E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AD361" w14:textId="77777777" w:rsidR="002323F5" w:rsidRDefault="002323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733B9"/>
    <w:multiLevelType w:val="hybridMultilevel"/>
    <w:tmpl w:val="2298AB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45175EE"/>
    <w:multiLevelType w:val="hybridMultilevel"/>
    <w:tmpl w:val="8462102E"/>
    <w:lvl w:ilvl="0" w:tplc="44D639B6">
      <w:numFmt w:val="bullet"/>
      <w:lvlText w:val=""/>
      <w:lvlJc w:val="left"/>
      <w:pPr>
        <w:ind w:left="380" w:hanging="360"/>
      </w:pPr>
      <w:rPr>
        <w:rFonts w:ascii="Wingdings" w:eastAsia="Calibr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3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8" w15:restartNumberingAfterBreak="0">
    <w:nsid w:val="766838C5"/>
    <w:multiLevelType w:val="hybridMultilevel"/>
    <w:tmpl w:val="2298AB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17"/>
  </w:num>
  <w:num w:numId="10">
    <w:abstractNumId w:val="2"/>
  </w:num>
  <w:num w:numId="11">
    <w:abstractNumId w:val="11"/>
  </w:num>
  <w:num w:numId="12">
    <w:abstractNumId w:val="4"/>
  </w:num>
  <w:num w:numId="13">
    <w:abstractNumId w:val="9"/>
  </w:num>
  <w:num w:numId="14">
    <w:abstractNumId w:val="15"/>
  </w:num>
  <w:num w:numId="15">
    <w:abstractNumId w:val="3"/>
  </w:num>
  <w:num w:numId="16">
    <w:abstractNumId w:val="0"/>
  </w:num>
  <w:num w:numId="17">
    <w:abstractNumId w:val="16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0A2518"/>
    <w:rsid w:val="00125D4B"/>
    <w:rsid w:val="0012799B"/>
    <w:rsid w:val="001474A4"/>
    <w:rsid w:val="001A5CB3"/>
    <w:rsid w:val="001D4A28"/>
    <w:rsid w:val="001E15C5"/>
    <w:rsid w:val="001F145C"/>
    <w:rsid w:val="001F1B92"/>
    <w:rsid w:val="00202782"/>
    <w:rsid w:val="002323F5"/>
    <w:rsid w:val="002453B3"/>
    <w:rsid w:val="00280478"/>
    <w:rsid w:val="002B22F5"/>
    <w:rsid w:val="0032585D"/>
    <w:rsid w:val="00364016"/>
    <w:rsid w:val="003671D1"/>
    <w:rsid w:val="00374C01"/>
    <w:rsid w:val="003979AC"/>
    <w:rsid w:val="003F4DC1"/>
    <w:rsid w:val="004401B0"/>
    <w:rsid w:val="00455C9F"/>
    <w:rsid w:val="00460563"/>
    <w:rsid w:val="004701F1"/>
    <w:rsid w:val="004728EF"/>
    <w:rsid w:val="004D3CF4"/>
    <w:rsid w:val="005021D2"/>
    <w:rsid w:val="0052706D"/>
    <w:rsid w:val="00561758"/>
    <w:rsid w:val="005A4FD7"/>
    <w:rsid w:val="005E1694"/>
    <w:rsid w:val="00680503"/>
    <w:rsid w:val="006C5065"/>
    <w:rsid w:val="00781E8B"/>
    <w:rsid w:val="007C1AA4"/>
    <w:rsid w:val="007D0C6E"/>
    <w:rsid w:val="008227BA"/>
    <w:rsid w:val="00850670"/>
    <w:rsid w:val="00864F1D"/>
    <w:rsid w:val="009163F8"/>
    <w:rsid w:val="00967DF3"/>
    <w:rsid w:val="00985676"/>
    <w:rsid w:val="009C5BC8"/>
    <w:rsid w:val="009F47EB"/>
    <w:rsid w:val="009F614A"/>
    <w:rsid w:val="00A3243E"/>
    <w:rsid w:val="00B0075D"/>
    <w:rsid w:val="00B0118B"/>
    <w:rsid w:val="00B10167"/>
    <w:rsid w:val="00B5748C"/>
    <w:rsid w:val="00BE3748"/>
    <w:rsid w:val="00BE5E35"/>
    <w:rsid w:val="00C1674F"/>
    <w:rsid w:val="00C22A51"/>
    <w:rsid w:val="00C308AF"/>
    <w:rsid w:val="00C70998"/>
    <w:rsid w:val="00C74A1A"/>
    <w:rsid w:val="00D970C0"/>
    <w:rsid w:val="00DF3B98"/>
    <w:rsid w:val="00E0569C"/>
    <w:rsid w:val="00E653D6"/>
    <w:rsid w:val="00E752C4"/>
    <w:rsid w:val="00F2642B"/>
    <w:rsid w:val="00F501B1"/>
    <w:rsid w:val="00FB7DC5"/>
    <w:rsid w:val="00FE2C32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unhideWhenUsed/>
    <w:rsid w:val="00C1674F"/>
    <w:pPr>
      <w:spacing w:after="120"/>
      <w:contextualSpacing w:val="0"/>
    </w:pPr>
    <w:rPr>
      <w:rFonts w:eastAsiaTheme="minorHAns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1674F"/>
    <w:rPr>
      <w:rFonts w:eastAsiaTheme="minorHAnsi"/>
      <w:sz w:val="22"/>
      <w:szCs w:val="22"/>
      <w:lang w:eastAsia="en-US"/>
    </w:rPr>
  </w:style>
  <w:style w:type="paragraph" w:customStyle="1" w:styleId="Bezugszeichentext">
    <w:name w:val="Bezugszeichentext"/>
    <w:basedOn w:val="Standard"/>
    <w:rsid w:val="00C1674F"/>
    <w:pPr>
      <w:spacing w:after="0"/>
      <w:contextualSpacing w:val="0"/>
    </w:pPr>
    <w:rPr>
      <w:rFonts w:eastAsiaTheme="minorHAns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1A5C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62629-15BD-4DAB-94E2-9B912951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9</cp:revision>
  <cp:lastPrinted>2016-12-05T13:23:00Z</cp:lastPrinted>
  <dcterms:created xsi:type="dcterms:W3CDTF">2017-05-20T16:11:00Z</dcterms:created>
  <dcterms:modified xsi:type="dcterms:W3CDTF">2017-05-21T16:21:00Z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